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default" w:ascii="方正小标宋_GBK" w:hAnsi="方正小标宋_GBK" w:eastAsia="方正小标宋_GBK" w:cs="方正小标宋_GBK"/>
          <w:szCs w:val="44"/>
          <w:lang w:val="en-US" w:eastAsia="zh-CN"/>
        </w:rPr>
      </w:pPr>
      <w:r>
        <w:rPr>
          <w:rFonts w:hint="eastAsia"/>
          <w:lang w:val="en-US" w:eastAsia="zh-CN"/>
        </w:rPr>
        <w:t>新疆政法学院银龄教师待遇保障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cs="方正仿宋_GBK"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补助标准：</w:t>
      </w:r>
      <w:r>
        <w:rPr>
          <w:rFonts w:hint="eastAsia" w:ascii="Times New Roman" w:hAnsi="Times New Roman" w:cs="方正仿宋_GBK"/>
          <w:color w:val="auto"/>
          <w:sz w:val="32"/>
          <w:szCs w:val="32"/>
          <w:lang w:val="en-US" w:eastAsia="zh-CN"/>
        </w:rPr>
        <w:t>每学年承担不少于64课时（纯课时）但少于128课时教学工作量的，税前补助标准为正高级职称10万元/年，副高级职称8万元/年；每学年承担超过64课时（纯课时）并超过128课时教学工作量的，税前补助标准为正高级职称20万元/年，副高级职称16万元/年。补助由</w:t>
      </w:r>
      <w:r>
        <w:rPr>
          <w:rFonts w:hint="eastAsia" w:cs="方正仿宋_GBK"/>
          <w:color w:val="auto"/>
          <w:sz w:val="32"/>
          <w:szCs w:val="32"/>
          <w:lang w:val="en-US" w:eastAsia="zh-CN"/>
        </w:rPr>
        <w:t>新疆政法学院</w:t>
      </w:r>
      <w:r>
        <w:rPr>
          <w:rFonts w:hint="eastAsia" w:ascii="Times New Roman" w:hAnsi="Times New Roman" w:cs="方正仿宋_GBK"/>
          <w:color w:val="auto"/>
          <w:sz w:val="32"/>
          <w:szCs w:val="32"/>
          <w:lang w:val="en-US" w:eastAsia="zh-CN"/>
        </w:rPr>
        <w:t>按月发放，寒暑假期间正常发放。</w:t>
      </w:r>
      <w:r>
        <w:rPr>
          <w:rFonts w:hint="eastAsia" w:cs="方正仿宋_GBK"/>
          <w:color w:val="auto"/>
          <w:sz w:val="32"/>
          <w:szCs w:val="32"/>
          <w:lang w:val="en-US" w:eastAsia="zh-CN"/>
        </w:rPr>
        <w:t>餐饮补助按照新疆政法学院管理规定执行</w:t>
      </w:r>
      <w:r>
        <w:rPr>
          <w:rFonts w:hint="eastAsia" w:ascii="Times New Roman" w:hAnsi="Times New Roman" w:cs="方正仿宋_GBK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cs="方正仿宋_GBK"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银龄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教师教学工作量按照《新疆政法学院教学工作量计算方法（试行）》有关规定执行。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cs="方正仿宋_GBK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新疆政法学院根据工作需要为在校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银龄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教师配备1-</w:t>
      </w:r>
      <w:r>
        <w:rPr>
          <w:rFonts w:hint="eastAsia" w:cs="方正仿宋_GBK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名助理教师。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cs="方正仿宋_GBK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新疆政法学院为在校工作</w:t>
      </w:r>
      <w:r>
        <w:rPr>
          <w:rFonts w:hint="eastAsia" w:cs="方正仿宋_GBK"/>
          <w:sz w:val="32"/>
          <w:szCs w:val="32"/>
          <w:lang w:val="en-US" w:eastAsia="zh-CN"/>
        </w:rPr>
        <w:t>的银龄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教师提供</w:t>
      </w:r>
      <w:r>
        <w:rPr>
          <w:rFonts w:hint="eastAsia" w:cs="方正仿宋_GBK"/>
          <w:sz w:val="32"/>
          <w:szCs w:val="32"/>
          <w:lang w:val="en-US" w:eastAsia="zh-CN"/>
        </w:rPr>
        <w:t>周转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住房</w:t>
      </w:r>
      <w:r>
        <w:rPr>
          <w:rFonts w:hint="eastAsia" w:cs="方正仿宋_GBK"/>
          <w:sz w:val="32"/>
          <w:szCs w:val="32"/>
          <w:lang w:val="en-US" w:eastAsia="zh-CN"/>
        </w:rPr>
        <w:t>或人才公寓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一套，配套设施齐全，供教师本人使用至聘期结束或协议终止，水、电、燃气、物业、暖气、网络等费用，由</w:t>
      </w:r>
      <w:r>
        <w:rPr>
          <w:rFonts w:hint="eastAsia" w:cs="方正仿宋_GBK"/>
          <w:sz w:val="32"/>
          <w:szCs w:val="32"/>
          <w:lang w:val="en-US" w:eastAsia="zh-CN"/>
        </w:rPr>
        <w:t>新疆政法学院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承担</w:t>
      </w:r>
      <w:r>
        <w:rPr>
          <w:rFonts w:hint="eastAsia" w:cs="方正仿宋_GBK"/>
          <w:sz w:val="32"/>
          <w:szCs w:val="32"/>
          <w:lang w:val="en-US" w:eastAsia="zh-CN"/>
        </w:rPr>
        <w:t>。夫妻双方均在新疆政法学院工作的，按职称较高者提供一套周转住房或人才公寓。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cs="方正仿宋_GBK"/>
          <w:sz w:val="32"/>
          <w:szCs w:val="32"/>
          <w:lang w:val="en-US" w:eastAsia="zh-CN"/>
        </w:rPr>
        <w:t>五、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银龄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教师按学校相关规定正常</w:t>
      </w:r>
      <w:r>
        <w:rPr>
          <w:rFonts w:hint="eastAsia" w:cs="方正仿宋_GBK"/>
          <w:sz w:val="32"/>
          <w:szCs w:val="32"/>
          <w:lang w:val="en-US" w:eastAsia="zh-CN"/>
        </w:rPr>
        <w:t>享受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寒暑假</w:t>
      </w:r>
      <w:r>
        <w:rPr>
          <w:rFonts w:hint="eastAsia" w:cs="方正仿宋_GBK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每学年可报销本人2次新疆政法学院与原住地城市间往返交通费、中转住宿费</w:t>
      </w:r>
      <w:r>
        <w:rPr>
          <w:rFonts w:hint="eastAsia" w:cs="方正仿宋_GBK"/>
          <w:sz w:val="32"/>
          <w:szCs w:val="32"/>
          <w:lang w:val="en-US" w:eastAsia="zh-CN"/>
        </w:rPr>
        <w:t>（限1晚）。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未休假的，每学年新疆政法学院可报销1名家属1次学校与原住地城市间往返交通费</w:t>
      </w:r>
      <w:r>
        <w:rPr>
          <w:rFonts w:hint="eastAsia" w:cs="方正仿宋_GBK"/>
          <w:sz w:val="32"/>
          <w:szCs w:val="32"/>
          <w:lang w:val="en-US" w:eastAsia="zh-CN"/>
        </w:rPr>
        <w:t>、中转住宿费（限1晚）。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交通费</w:t>
      </w:r>
      <w:r>
        <w:rPr>
          <w:rFonts w:hint="eastAsia" w:cs="方正仿宋_GBK"/>
          <w:sz w:val="32"/>
          <w:szCs w:val="32"/>
          <w:lang w:val="en-US" w:eastAsia="zh-CN"/>
        </w:rPr>
        <w:t>、住宿费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标准按学校财务管理的相关规定执行。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cs="方正仿宋_GBK"/>
          <w:sz w:val="32"/>
          <w:szCs w:val="32"/>
          <w:lang w:val="en-US" w:eastAsia="zh-CN"/>
        </w:rPr>
        <w:t>六、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新疆政法学院为在校工作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银龄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教师购买意外保险；聘用期间因病因伤发生医疗费用的，按本人医疗关系和有关规定办理。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cs="方正仿宋_GBK"/>
          <w:sz w:val="32"/>
          <w:szCs w:val="32"/>
          <w:lang w:val="en-US" w:eastAsia="zh-CN"/>
        </w:rPr>
        <w:t>七、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援派学校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提供派出前</w:t>
      </w:r>
      <w:r>
        <w:rPr>
          <w:rFonts w:hint="eastAsia" w:ascii="Times New Roman" w:hAnsi="Times New Roman" w:cs="方正仿宋_GBK"/>
          <w:color w:val="auto"/>
          <w:sz w:val="32"/>
          <w:szCs w:val="32"/>
          <w:lang w:val="en-US" w:eastAsia="zh-CN"/>
        </w:rPr>
        <w:t>银龄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教师体检费，不能提供的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由</w:t>
      </w:r>
      <w:r>
        <w:rPr>
          <w:rFonts w:hint="eastAsia" w:cs="方正仿宋_GBK"/>
          <w:sz w:val="32"/>
          <w:szCs w:val="32"/>
          <w:lang w:val="en-US" w:eastAsia="zh-CN"/>
        </w:rPr>
        <w:t>银龄教师个人自理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cs="方正仿宋_GBK"/>
          <w:sz w:val="32"/>
          <w:szCs w:val="32"/>
          <w:lang w:val="en-US" w:eastAsia="zh-CN"/>
        </w:rPr>
        <w:t>八、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银龄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教师在校工作期间，享受新疆政法学院同类同级别人员培训、出差、体检等福利待遇。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cs="方正仿宋_GBK"/>
          <w:sz w:val="32"/>
          <w:szCs w:val="32"/>
          <w:lang w:val="en-US" w:eastAsia="zh-CN"/>
        </w:rPr>
        <w:t xml:space="preserve">                          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kN2Y0MmQxM2YzNTU0ZTI3NzQ1MzYxMjc5ZDBkZGMifQ=="/>
  </w:docVars>
  <w:rsids>
    <w:rsidRoot w:val="00000000"/>
    <w:rsid w:val="0043099E"/>
    <w:rsid w:val="009767FE"/>
    <w:rsid w:val="01431E20"/>
    <w:rsid w:val="02C44E0D"/>
    <w:rsid w:val="03E372CE"/>
    <w:rsid w:val="058758AD"/>
    <w:rsid w:val="06B238FA"/>
    <w:rsid w:val="081F60C8"/>
    <w:rsid w:val="08406CE4"/>
    <w:rsid w:val="09551B86"/>
    <w:rsid w:val="099A70F3"/>
    <w:rsid w:val="0D6D057B"/>
    <w:rsid w:val="0FB51FF8"/>
    <w:rsid w:val="10944070"/>
    <w:rsid w:val="13131232"/>
    <w:rsid w:val="145F04F1"/>
    <w:rsid w:val="170B2BB3"/>
    <w:rsid w:val="17D37724"/>
    <w:rsid w:val="192D5062"/>
    <w:rsid w:val="1AA2687B"/>
    <w:rsid w:val="1B5C7426"/>
    <w:rsid w:val="1B7F3925"/>
    <w:rsid w:val="1BCC743A"/>
    <w:rsid w:val="1E096541"/>
    <w:rsid w:val="21556F04"/>
    <w:rsid w:val="22CF718A"/>
    <w:rsid w:val="256E4977"/>
    <w:rsid w:val="25C44658"/>
    <w:rsid w:val="25CB1E8B"/>
    <w:rsid w:val="28F47B14"/>
    <w:rsid w:val="29673C78"/>
    <w:rsid w:val="2C8965FC"/>
    <w:rsid w:val="2CE57E10"/>
    <w:rsid w:val="2DAA05D8"/>
    <w:rsid w:val="2E5A4CDA"/>
    <w:rsid w:val="2F0F407D"/>
    <w:rsid w:val="2F3B76F0"/>
    <w:rsid w:val="31602846"/>
    <w:rsid w:val="31F6028F"/>
    <w:rsid w:val="32E64C78"/>
    <w:rsid w:val="33114C55"/>
    <w:rsid w:val="342015F4"/>
    <w:rsid w:val="34B77F29"/>
    <w:rsid w:val="351B36D3"/>
    <w:rsid w:val="35FB4B84"/>
    <w:rsid w:val="367E5D03"/>
    <w:rsid w:val="3C481222"/>
    <w:rsid w:val="3E2A24AC"/>
    <w:rsid w:val="3FF83425"/>
    <w:rsid w:val="411A1113"/>
    <w:rsid w:val="42172036"/>
    <w:rsid w:val="436D4129"/>
    <w:rsid w:val="4479123F"/>
    <w:rsid w:val="4746716B"/>
    <w:rsid w:val="48256D81"/>
    <w:rsid w:val="488E0DCA"/>
    <w:rsid w:val="49C64593"/>
    <w:rsid w:val="4C390D6D"/>
    <w:rsid w:val="4D93478D"/>
    <w:rsid w:val="4E367708"/>
    <w:rsid w:val="50A32F39"/>
    <w:rsid w:val="50F15383"/>
    <w:rsid w:val="551910FB"/>
    <w:rsid w:val="55CA7783"/>
    <w:rsid w:val="57B420FD"/>
    <w:rsid w:val="592C71A3"/>
    <w:rsid w:val="5A094650"/>
    <w:rsid w:val="5A89319F"/>
    <w:rsid w:val="5B3F5F54"/>
    <w:rsid w:val="5DBE742A"/>
    <w:rsid w:val="5E4A533B"/>
    <w:rsid w:val="5E5732CD"/>
    <w:rsid w:val="5FA36AB1"/>
    <w:rsid w:val="60583D40"/>
    <w:rsid w:val="606452A2"/>
    <w:rsid w:val="618B3CA1"/>
    <w:rsid w:val="61A44D62"/>
    <w:rsid w:val="6232267A"/>
    <w:rsid w:val="62E23D94"/>
    <w:rsid w:val="63161C90"/>
    <w:rsid w:val="636724EC"/>
    <w:rsid w:val="63827325"/>
    <w:rsid w:val="6632293D"/>
    <w:rsid w:val="672C51A3"/>
    <w:rsid w:val="689F6284"/>
    <w:rsid w:val="693D1F6E"/>
    <w:rsid w:val="69FE523A"/>
    <w:rsid w:val="6A266C5C"/>
    <w:rsid w:val="6C757CDC"/>
    <w:rsid w:val="6D2F716E"/>
    <w:rsid w:val="6D886F38"/>
    <w:rsid w:val="6E486BBF"/>
    <w:rsid w:val="6F782049"/>
    <w:rsid w:val="7007308C"/>
    <w:rsid w:val="70222496"/>
    <w:rsid w:val="720D425E"/>
    <w:rsid w:val="72D80D10"/>
    <w:rsid w:val="761E6A3A"/>
    <w:rsid w:val="767D1E5F"/>
    <w:rsid w:val="7891330C"/>
    <w:rsid w:val="793B5B55"/>
    <w:rsid w:val="79EE0E19"/>
    <w:rsid w:val="7A631E00"/>
    <w:rsid w:val="7EBB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600" w:lineRule="exact"/>
      <w:ind w:firstLine="880" w:firstLineChars="20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="130" w:afterLines="130" w:afterAutospacing="0" w:line="600" w:lineRule="exact"/>
      <w:ind w:firstLine="0" w:firstLineChars="0"/>
      <w:jc w:val="center"/>
      <w:outlineLvl w:val="0"/>
    </w:pPr>
    <w:rPr>
      <w:rFonts w:eastAsia="方正小标宋_GBK" w:asciiTheme="minorAscii" w:hAnsiTheme="minorAscii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600" w:lineRule="exact"/>
      <w:jc w:val="both"/>
      <w:outlineLvl w:val="1"/>
    </w:pPr>
    <w:rPr>
      <w:rFonts w:ascii="Arial" w:hAnsi="Arial" w:eastAsia="方正黑体_GBK"/>
      <w:szCs w:val="2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641</Words>
  <Characters>652</Characters>
  <Lines>0</Lines>
  <Paragraphs>0</Paragraphs>
  <TotalTime>4</TotalTime>
  <ScaleCrop>false</ScaleCrop>
  <LinksUpToDate>false</LinksUpToDate>
  <CharactersWithSpaces>678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2022-08-25T04:46:00Z</dcterms:created>
  <dc:creator>Acer</dc:creator>
  <cp:lastModifiedBy>追求卓越</cp:lastModifiedBy>
  <cp:lastPrinted>2023-09-12T04:32:00Z</cp:lastPrinted>
  <dcterms:modified xsi:type="dcterms:W3CDTF">2024-06-04T09:22:53Z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4039FF48082045A783D49A9B7080EA2D</vt:lpwstr>
  </property>
</Properties>
</file>